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Dec</w:t>
      </w:r>
      <w:r w:rsidDel="00000000" w:rsidR="00000000" w:rsidRPr="00000000">
        <w:rPr>
          <w:rtl w:val="0"/>
        </w:rPr>
        <w:t xml:space="preserve">ember 11, 2025 11:00 am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Cornwall Conservation Commission Minutes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This was an in person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ATTENDING: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 Bennett, Heidi Cunnick, Katie Freygang, Robin Gray, Brad Harding, Lisa Keskinen, Tony Scott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- Special Meeting commenced at 11:19 AM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Agenda Katie moved and Tony seconded, unanimously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Commission unanimously approved the renewal of the CACIWC Membership</w:t>
        <w:br w:type="textWrapping"/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annual end of year meeting agenda was set to review the CCC activities in 2025 in terms of which were successfully completed and to establish goals for 2026.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Commission Reviewed the CCC Roles and Responsibilities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Reviewed Goals Set at the 2024 End of Year Meeting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Successful CCC 2025 Activities: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Invasive insert project, highlighting collaboration with Dean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Collaboration with Board of Selectmen - particularly with efforts on invasives, composting, affordable housing, health (re brown field sites), increasing size of CCC, and increasing transparency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Agricultural Series in the Chronicle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CCC Goals for 2026: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- update the website more frequently and begin promoting it.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again for the Grant for the Invasive Inserts and turn them into a booklet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Continued invasive elimination including pilot spots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 Protection of Water Quality Resources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Formulate watershed management plans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with HVA to educate our citizens about watershed management. Also partner with the NWCD Kelsea.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milestones have already been accomplished with the invasives and beaver projects.  CCC could reclaim the definition of priority places - watersheds, water bodies, etc. Work with other entities to educate the public on the value of watersheds.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 Public Awareness Campaigns, eg. Series of - What You Need to Know: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     Water Protection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Bear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Managing Beaver Activity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Forest Mgmt - Cutting Down a Tree or Leaving a Tree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Restoration - post invasive removal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for Funding to Facilitate Projects (Housatonic River Commission)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 number of CCC-Related-Sponsored  Articles in the Chronicle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partnering with CCT, P&amp;Z, Inland Wetlands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Partner with other town conservation commissioners to build a network of commissioners </w:t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  </w:t>
      </w:r>
      <w:r w:rsidDel="00000000" w:rsidR="00000000" w:rsidRPr="00000000">
        <w:rPr>
          <w:sz w:val="24"/>
          <w:szCs w:val="24"/>
          <w:rtl w:val="0"/>
        </w:rPr>
        <w:t xml:space="preserve">No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</w:t>
      </w:r>
      <w:r w:rsidDel="00000000" w:rsidR="00000000" w:rsidRPr="00000000">
        <w:rPr>
          <w:sz w:val="24"/>
          <w:szCs w:val="24"/>
          <w:rtl w:val="0"/>
        </w:rPr>
        <w:t xml:space="preserve">No public comment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Adjourn:  </w:t>
      </w:r>
      <w:r w:rsidDel="00000000" w:rsidR="00000000" w:rsidRPr="00000000">
        <w:rPr>
          <w:sz w:val="24"/>
          <w:szCs w:val="24"/>
          <w:rtl w:val="0"/>
        </w:rPr>
        <w:t xml:space="preserve">Meeting was adjourned at 12:40 pm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Upcoming 2026 Meeting Dates: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meetings take place on the third Thursday of the month at 9:00 am on zoom unless otherwise indicated.  When meeting in person, the meetings will take place at the Cornwall Free Library. There will be no meeting in February or December.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January 15, 2026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March 19, 2026 - in person at the Library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April 16, 2026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May 21, 2026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