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CORNWALL PLANNING AND ZONING COMMISSION </w:t>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MEETING MINUTES</w:t>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Tuesday</w:t>
      </w:r>
      <w:r w:rsidDel="00000000" w:rsidR="00000000" w:rsidRPr="00000000">
        <w:rPr>
          <w:rFonts w:ascii="Times New Roman" w:cs="Times New Roman" w:eastAsia="Times New Roman" w:hAnsi="Times New Roman"/>
          <w:b w:val="1"/>
          <w:sz w:val="24"/>
          <w:szCs w:val="24"/>
          <w:rtl w:val="0"/>
        </w:rPr>
        <w:t xml:space="preserve"> October 14, 2025, 7:00 p.m.</w:t>
      </w:r>
    </w:p>
    <w:p w:rsidR="00000000" w:rsidDel="00000000" w:rsidP="00000000" w:rsidRDefault="00000000" w:rsidRPr="00000000" w14:paraId="0000000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Cornwall Library, 30 Pine Street</w:t>
      </w:r>
    </w:p>
    <w:p w:rsidR="00000000" w:rsidDel="00000000" w:rsidP="00000000" w:rsidRDefault="00000000" w:rsidRPr="00000000" w14:paraId="00000005">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6">
      <w:pPr>
        <w:ind w:lef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Call to Order and Roll Call</w:t>
      </w:r>
    </w:p>
    <w:p w:rsidR="00000000" w:rsidDel="00000000" w:rsidP="00000000" w:rsidRDefault="00000000" w:rsidRPr="00000000" w14:paraId="00000007">
      <w:pPr>
        <w:ind w:lef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p>
    <w:p w:rsidR="00000000" w:rsidDel="00000000" w:rsidP="00000000" w:rsidRDefault="00000000" w:rsidRPr="00000000" w14:paraId="00000008">
      <w:pPr>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A. Timell called the meeting to order at 7:00 pm and took attendance. </w:t>
      </w:r>
    </w:p>
    <w:p w:rsidR="00000000" w:rsidDel="00000000" w:rsidP="00000000" w:rsidRDefault="00000000" w:rsidRPr="00000000" w14:paraId="00000009">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Members Present - A. Timell, K. Bodwell, J. LaPorta, C. Gray (Z), P. West, S. Saccardi,  M. Shipp (A).</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Present - S. Musselman, J. Mullen.</w:t>
      </w:r>
    </w:p>
    <w:p w:rsidR="00000000" w:rsidDel="00000000" w:rsidP="00000000" w:rsidRDefault="00000000" w:rsidRPr="00000000" w14:paraId="0000000C">
      <w:pPr>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Members Absent - B. Bennett, W. Evans.</w:t>
      </w:r>
    </w:p>
    <w:p w:rsidR="00000000" w:rsidDel="00000000" w:rsidP="00000000" w:rsidRDefault="00000000" w:rsidRPr="00000000" w14:paraId="0000000D">
      <w:pPr>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Appointment of Alternates -M. Shipp was seated as an alternate in place of K. Bodwell during the public hearing from 7:04-7:14 p.m.)</w:t>
      </w:r>
      <w:r w:rsidDel="00000000" w:rsidR="00000000" w:rsidRPr="00000000">
        <w:rPr>
          <w:rtl w:val="0"/>
        </w:rPr>
      </w:r>
    </w:p>
    <w:p w:rsidR="00000000" w:rsidDel="00000000" w:rsidP="00000000" w:rsidRDefault="00000000" w:rsidRPr="00000000" w14:paraId="0000000E">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ind w:lef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Approval of the Minutes - September 9, 2025</w:t>
      </w:r>
    </w:p>
    <w:p w:rsidR="00000000" w:rsidDel="00000000" w:rsidP="00000000" w:rsidRDefault="00000000" w:rsidRPr="00000000" w14:paraId="00000010">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ind w:left="0" w:firstLine="0"/>
        <w:jc w:val="lef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Commissioners noted that the date of the meeting and attendance were wrong. All members were present at the September 9th meeting. S. Musselman will make the corrections as discussed. </w:t>
      </w:r>
      <w:r w:rsidDel="00000000" w:rsidR="00000000" w:rsidRPr="00000000">
        <w:rPr>
          <w:rFonts w:ascii="Times New Roman" w:cs="Times New Roman" w:eastAsia="Times New Roman" w:hAnsi="Times New Roman"/>
          <w:sz w:val="24"/>
          <w:szCs w:val="24"/>
          <w:u w:val="single"/>
          <w:rtl w:val="0"/>
        </w:rPr>
        <w:t xml:space="preserve">K. Bodwell moved to approve the 9/9/25 minutes as amended. P. West seconded and the motion to approve carried unanimously. </w:t>
      </w:r>
    </w:p>
    <w:p w:rsidR="00000000" w:rsidDel="00000000" w:rsidP="00000000" w:rsidRDefault="00000000" w:rsidRPr="00000000" w14:paraId="00000012">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ind w:lef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Public Hearing: </w:t>
      </w:r>
    </w:p>
    <w:p w:rsidR="00000000" w:rsidDel="00000000" w:rsidP="00000000" w:rsidRDefault="00000000" w:rsidRPr="00000000" w14:paraId="00000014">
      <w:pPr>
        <w:ind w:lef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ind w:left="0" w:firstLine="0"/>
        <w:jc w:val="lef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Before the public hearing K. Bodwell recused himself and was unseated at 7:04 p.m. Alternate M. Shipp was seated in his place. </w:t>
      </w:r>
    </w:p>
    <w:p w:rsidR="00000000" w:rsidDel="00000000" w:rsidP="00000000" w:rsidRDefault="00000000" w:rsidRPr="00000000" w14:paraId="00000016">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Bodwell Engineering &amp; Surveying - </w:t>
      </w:r>
      <w:r w:rsidDel="00000000" w:rsidR="00000000" w:rsidRPr="00000000">
        <w:rPr>
          <w:rFonts w:ascii="Times New Roman" w:cs="Times New Roman" w:eastAsia="Times New Roman" w:hAnsi="Times New Roman"/>
          <w:sz w:val="24"/>
          <w:szCs w:val="24"/>
          <w:rtl w:val="0"/>
        </w:rPr>
        <w:t xml:space="preserve">Proposed text amendment to </w:t>
      </w:r>
      <w:r w:rsidDel="00000000" w:rsidR="00000000" w:rsidRPr="00000000">
        <w:rPr>
          <w:rFonts w:ascii="Times New Roman" w:cs="Times New Roman" w:eastAsia="Times New Roman" w:hAnsi="Times New Roman"/>
          <w:i w:val="1"/>
          <w:sz w:val="24"/>
          <w:szCs w:val="24"/>
          <w:rtl w:val="0"/>
        </w:rPr>
        <w:t xml:space="preserve">Article 3 - Definitions </w:t>
      </w:r>
      <w:r w:rsidDel="00000000" w:rsidR="00000000" w:rsidRPr="00000000">
        <w:rPr>
          <w:rFonts w:ascii="Times New Roman" w:cs="Times New Roman" w:eastAsia="Times New Roman" w:hAnsi="Times New Roman"/>
          <w:sz w:val="24"/>
          <w:szCs w:val="24"/>
          <w:rtl w:val="0"/>
        </w:rPr>
        <w:t xml:space="preserve">to add standards and clarity where frontage of flag / interior lots are measured from.</w:t>
      </w:r>
    </w:p>
    <w:p w:rsidR="00000000" w:rsidDel="00000000" w:rsidP="00000000" w:rsidRDefault="00000000" w:rsidRPr="00000000" w14:paraId="00000018">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9">
      <w:pPr>
        <w:ind w:left="720"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S. Musselman read the public hearing notice, published on 10/3 &amp; 10/6 in the Republican-American, into the record.</w:t>
      </w:r>
      <w:r w:rsidDel="00000000" w:rsidR="00000000" w:rsidRPr="00000000">
        <w:rPr>
          <w:rFonts w:ascii="Times New Roman" w:cs="Times New Roman" w:eastAsia="Times New Roman" w:hAnsi="Times New Roman"/>
          <w:sz w:val="24"/>
          <w:szCs w:val="24"/>
          <w:u w:val="single"/>
          <w:rtl w:val="0"/>
        </w:rPr>
        <w:t xml:space="preserve"> P. West then moved to open the public hearing at 7:05 p.m. J. LaPorta seconded and the motion to open the hearing carried unanimously.</w:t>
      </w:r>
    </w:p>
    <w:p w:rsidR="00000000" w:rsidDel="00000000" w:rsidP="00000000" w:rsidRDefault="00000000" w:rsidRPr="00000000" w14:paraId="0000001A">
      <w:pPr>
        <w:ind w:left="720" w:firstLine="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B">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the applicant K. Bodwell gave an overview of the proposed amendment to clarify the definition of flag lots and to create standards. If adopted, the text amendment will become Article 12.3 (Lot Development Standards) and Erosion and Sedimentation Control Plans be renumbered to be Article 12.4 S. Musselman notified the NHCOG and is still waiting to receive their referral. As such, the Commission agreed the hearing should be continued to allow time to receive the NHCOG referral. </w:t>
      </w:r>
    </w:p>
    <w:p w:rsidR="00000000" w:rsidDel="00000000" w:rsidP="00000000" w:rsidRDefault="00000000" w:rsidRPr="00000000" w14:paraId="0000001C">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ind w:left="720"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After discussion concluded A. Timell opened the hearing for public comment. </w:t>
      </w:r>
      <w:r w:rsidDel="00000000" w:rsidR="00000000" w:rsidRPr="00000000">
        <w:rPr>
          <w:rFonts w:ascii="Times New Roman" w:cs="Times New Roman" w:eastAsia="Times New Roman" w:hAnsi="Times New Roman"/>
          <w:sz w:val="24"/>
          <w:szCs w:val="24"/>
          <w:u w:val="single"/>
          <w:rtl w:val="0"/>
        </w:rPr>
        <w:t xml:space="preserve">With no one in the public present with comment P. West moved to continue the hearing to the 11/12 meeting. J. LaPorta seconded and the motion to continue the hearing carried unanimously. </w:t>
      </w:r>
    </w:p>
    <w:p w:rsidR="00000000" w:rsidDel="00000000" w:rsidP="00000000" w:rsidRDefault="00000000" w:rsidRPr="00000000" w14:paraId="0000001E">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Old Business</w:t>
      </w:r>
    </w:p>
    <w:p w:rsidR="00000000" w:rsidDel="00000000" w:rsidP="00000000" w:rsidRDefault="00000000" w:rsidRPr="00000000" w14:paraId="0000002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numPr>
          <w:ilvl w:val="0"/>
          <w:numId w:val="2"/>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Planning Workshop - </w:t>
      </w:r>
      <w:r w:rsidDel="00000000" w:rsidR="00000000" w:rsidRPr="00000000">
        <w:rPr>
          <w:rFonts w:ascii="Times New Roman" w:cs="Times New Roman" w:eastAsia="Times New Roman" w:hAnsi="Times New Roman"/>
          <w:sz w:val="24"/>
          <w:szCs w:val="24"/>
          <w:rtl w:val="0"/>
        </w:rPr>
        <w:t xml:space="preserve">Review of Subdivision Regulations</w:t>
      </w:r>
    </w:p>
    <w:p w:rsidR="00000000" w:rsidDel="00000000" w:rsidP="00000000" w:rsidRDefault="00000000" w:rsidRPr="00000000" w14:paraId="00000022">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 Mullen led the Commission through a review of Article 4 (Specifications for Maps) of the Subdivision Regulations. Updates discussed include adding references to the lot dimensional requirements of the Zoning Regulations as well as carrying over the newly adopted buildable area regulations. References will need to be updated throughout the section including that the soil type database is now under the auspices of the NRCS (USDA). </w:t>
      </w:r>
    </w:p>
    <w:p w:rsidR="00000000" w:rsidDel="00000000" w:rsidP="00000000" w:rsidRDefault="00000000" w:rsidRPr="00000000" w14:paraId="00000024">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requirement will be added that all existing significant lot features be shown on the subdivision maps. These features will include; stone walls, ledge outcrops, wetlands, farmland soils, steep slopes, and Natural Diversity Data Maps (NDDB) to show the presence of protected / vulnerable species. References to the 2002 Erosion Control Guidelines will also be updated to the most current guidelines adopted in 2024 by the DEEP. A. Timell will reach out to the Conservation Commission for comment regarding Open Space requirements before the next discussion. </w:t>
      </w:r>
    </w:p>
    <w:p w:rsidR="00000000" w:rsidDel="00000000" w:rsidP="00000000" w:rsidRDefault="00000000" w:rsidRPr="00000000" w14:paraId="00000026">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ind w:left="720"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The Commission will continue discussion and review of the Subdivision Regulations at the December meeting.</w:t>
      </w:r>
    </w:p>
    <w:p w:rsidR="00000000" w:rsidDel="00000000" w:rsidP="00000000" w:rsidRDefault="00000000" w:rsidRPr="00000000" w14:paraId="00000028">
      <w:pPr>
        <w:ind w:left="720" w:firstLine="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9">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New Business: </w:t>
      </w:r>
      <w:r w:rsidDel="00000000" w:rsidR="00000000" w:rsidRPr="00000000">
        <w:rPr>
          <w:rFonts w:ascii="Times New Roman" w:cs="Times New Roman" w:eastAsia="Times New Roman" w:hAnsi="Times New Roman"/>
          <w:sz w:val="24"/>
          <w:szCs w:val="24"/>
          <w:rtl w:val="0"/>
        </w:rPr>
        <w:t xml:space="preserve">None.</w:t>
      </w:r>
    </w:p>
    <w:p w:rsidR="00000000" w:rsidDel="00000000" w:rsidP="00000000" w:rsidRDefault="00000000" w:rsidRPr="00000000" w14:paraId="0000002A">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ind w:lef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Land Use Administrator’s Report</w:t>
      </w:r>
    </w:p>
    <w:p w:rsidR="00000000" w:rsidDel="00000000" w:rsidP="00000000" w:rsidRDefault="00000000" w:rsidRPr="00000000" w14:paraId="0000002C">
      <w:pPr>
        <w:ind w:lef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 Musselman gave a brief overview of his LUA report dated 10/14/25 and discussed recurring zoning inquiries including accessory apartments and adaptive re-use of non-confroming commercial spaces. Since July the Land Use Office has approved 3 new home builds and 2 more applications are waiting for TAHD / IWC approvals before they can be issued.</w:t>
      </w:r>
    </w:p>
    <w:p w:rsidR="00000000" w:rsidDel="00000000" w:rsidP="00000000" w:rsidRDefault="00000000" w:rsidRPr="00000000" w14:paraId="0000002E">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 Correspondence: </w:t>
      </w:r>
      <w:r w:rsidDel="00000000" w:rsidR="00000000" w:rsidRPr="00000000">
        <w:rPr>
          <w:rFonts w:ascii="Times New Roman" w:cs="Times New Roman" w:eastAsia="Times New Roman" w:hAnsi="Times New Roman"/>
          <w:sz w:val="24"/>
          <w:szCs w:val="24"/>
          <w:rtl w:val="0"/>
        </w:rPr>
        <w:t xml:space="preserve">None.</w:t>
      </w:r>
    </w:p>
    <w:p w:rsidR="00000000" w:rsidDel="00000000" w:rsidP="00000000" w:rsidRDefault="00000000" w:rsidRPr="00000000" w14:paraId="00000030">
      <w:pPr>
        <w:ind w:left="0" w:firstLine="0"/>
        <w:jc w:val="left"/>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31">
      <w:pPr>
        <w:ind w:lef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 Adjournment</w:t>
      </w:r>
    </w:p>
    <w:p w:rsidR="00000000" w:rsidDel="00000000" w:rsidP="00000000" w:rsidRDefault="00000000" w:rsidRPr="00000000" w14:paraId="00000032">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jc w:val="lef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K. Bodwell moved to adjourn at 8:18 pm. P. West seconded and the motion to adjourn carried unanimously. </w:t>
      </w:r>
      <w:r w:rsidDel="00000000" w:rsidR="00000000" w:rsidRPr="00000000">
        <w:rPr>
          <w:rtl w:val="0"/>
        </w:rPr>
      </w:r>
    </w:p>
    <w:p w:rsidR="00000000" w:rsidDel="00000000" w:rsidP="00000000" w:rsidRDefault="00000000" w:rsidRPr="00000000" w14:paraId="00000034">
      <w:pPr>
        <w:ind w:left="0" w:firstLine="0"/>
        <w:jc w:val="left"/>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35">
      <w:pPr>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Respectfully submitted,</w:t>
      </w:r>
    </w:p>
    <w:p w:rsidR="00000000" w:rsidDel="00000000" w:rsidP="00000000" w:rsidRDefault="00000000" w:rsidRPr="00000000" w14:paraId="00000036">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Spencer Musselman </w:t>
      </w:r>
    </w:p>
    <w:p w:rsidR="00000000" w:rsidDel="00000000" w:rsidP="00000000" w:rsidRDefault="00000000" w:rsidRPr="00000000" w14:paraId="00000039">
      <w:pPr>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Town of Cornwall</w:t>
      </w:r>
    </w:p>
    <w:p w:rsidR="00000000" w:rsidDel="00000000" w:rsidP="00000000" w:rsidRDefault="00000000" w:rsidRPr="00000000" w14:paraId="0000003A">
      <w:pPr>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Land Use Administrator</w:t>
      </w:r>
    </w:p>
    <w:p w:rsidR="00000000" w:rsidDel="00000000" w:rsidP="00000000" w:rsidRDefault="00000000" w:rsidRPr="00000000" w14:paraId="0000003B">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