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spacing w:line="240" w:lineRule="auto"/>
        <w:rPr>
          <w:highlight w:val="yellow"/>
        </w:rPr>
      </w:pPr>
      <w:r w:rsidDel="00000000" w:rsidR="00000000" w:rsidRPr="00000000">
        <w:rPr>
          <w:rFonts w:ascii="Calibri" w:cs="Calibri" w:eastAsia="Calibri" w:hAnsi="Calibri"/>
          <w:sz w:val="24"/>
          <w:szCs w:val="24"/>
        </w:rPr>
        <w:drawing>
          <wp:inline distB="0" distT="0" distL="0" distR="0">
            <wp:extent cx="1219200" cy="1047750"/>
            <wp:effectExtent b="0" l="0" r="0" t="0"/>
            <wp:docPr descr="Diagram&#10;&#10;Description automatically generated with medium confidence" id="1"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6"/>
                    <a:srcRect b="0" l="0" r="0" t="0"/>
                    <a:stretch>
                      <a:fillRect/>
                    </a:stretch>
                  </pic:blipFill>
                  <pic:spPr>
                    <a:xfrm>
                      <a:off x="0" y="0"/>
                      <a:ext cx="121920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September 18, 2025 9:00 am</w:t>
      </w:r>
    </w:p>
    <w:p w:rsidR="00000000" w:rsidDel="00000000" w:rsidP="00000000" w:rsidRDefault="00000000" w:rsidRPr="00000000" w14:paraId="00000004">
      <w:pPr>
        <w:rPr/>
      </w:pPr>
      <w:r w:rsidDel="00000000" w:rsidR="00000000" w:rsidRPr="00000000">
        <w:rPr>
          <w:rtl w:val="0"/>
        </w:rPr>
        <w:t xml:space="preserve">Cornwall Conservation Commission Minutes</w:t>
      </w:r>
    </w:p>
    <w:p w:rsidR="00000000" w:rsidDel="00000000" w:rsidP="00000000" w:rsidRDefault="00000000" w:rsidRPr="00000000" w14:paraId="00000005">
      <w:pPr>
        <w:rPr/>
      </w:pPr>
      <w:r w:rsidDel="00000000" w:rsidR="00000000" w:rsidRPr="00000000">
        <w:rPr>
          <w:rtl w:val="0"/>
        </w:rPr>
        <w:t xml:space="preserve">This was a zoom meeting:</w:t>
      </w:r>
    </w:p>
    <w:p w:rsidR="00000000" w:rsidDel="00000000" w:rsidP="00000000" w:rsidRDefault="00000000" w:rsidRPr="00000000" w14:paraId="00000006">
      <w:pPr>
        <w:rPr/>
      </w:pPr>
      <w:hyperlink r:id="rId7">
        <w:r w:rsidDel="00000000" w:rsidR="00000000" w:rsidRPr="00000000">
          <w:rPr>
            <w:color w:val="1155cc"/>
            <w:u w:val="single"/>
            <w:rtl w:val="0"/>
          </w:rPr>
          <w:t xml:space="preserve">https://us06web.zoom.</w:t>
        </w:r>
      </w:hyperlink>
      <w:r w:rsidDel="00000000" w:rsidR="00000000" w:rsidRPr="00000000">
        <w:rPr>
          <w:rtl w:val="0"/>
        </w:rPr>
        <w:t xml:space="preserve">us//j/81605468726?pwd=OXfj6mhjG376vlztXD2T3R918H26df.1</w:t>
      </w:r>
    </w:p>
    <w:p w:rsidR="00000000" w:rsidDel="00000000" w:rsidP="00000000" w:rsidRDefault="00000000" w:rsidRPr="00000000" w14:paraId="00000007">
      <w:pPr>
        <w:rPr/>
      </w:pPr>
      <w:r w:rsidDel="00000000" w:rsidR="00000000" w:rsidRPr="00000000">
        <w:rPr>
          <w:rtl w:val="0"/>
        </w:rPr>
        <w:t xml:space="preserve">Meeting ID: 816 0546 8726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after="160" w:lineRule="auto"/>
        <w:rPr>
          <w:b w:val="1"/>
          <w:color w:val="222230"/>
          <w:sz w:val="21"/>
          <w:szCs w:val="21"/>
        </w:rPr>
      </w:pPr>
      <w:r w:rsidDel="00000000" w:rsidR="00000000" w:rsidRPr="00000000">
        <w:rPr>
          <w:b w:val="1"/>
          <w:color w:val="222230"/>
          <w:sz w:val="21"/>
          <w:szCs w:val="21"/>
          <w:rtl w:val="0"/>
        </w:rPr>
        <w:t xml:space="preserve">Link to Recording</w:t>
      </w:r>
    </w:p>
    <w:p w:rsidR="00000000" w:rsidDel="00000000" w:rsidP="00000000" w:rsidRDefault="00000000" w:rsidRPr="00000000" w14:paraId="0000000A">
      <w:pPr>
        <w:shd w:fill="ffffff" w:val="clear"/>
        <w:spacing w:before="100" w:lineRule="auto"/>
        <w:rPr>
          <w:color w:val="0d6bde"/>
          <w:sz w:val="21"/>
          <w:szCs w:val="21"/>
        </w:rPr>
      </w:pPr>
      <w:r w:rsidDel="00000000" w:rsidR="00000000" w:rsidRPr="00000000">
        <w:rPr>
          <w:color w:val="131619"/>
          <w:sz w:val="21"/>
          <w:szCs w:val="21"/>
          <w:rtl w:val="0"/>
        </w:rPr>
        <w:t xml:space="preserve">Share link: </w:t>
      </w:r>
      <w:hyperlink r:id="rId8">
        <w:r w:rsidDel="00000000" w:rsidR="00000000" w:rsidRPr="00000000">
          <w:rPr>
            <w:color w:val="0d6bde"/>
            <w:sz w:val="21"/>
            <w:szCs w:val="21"/>
            <w:rtl w:val="0"/>
          </w:rPr>
          <w:t xml:space="preserve">https://us06web.zoom.us/rec/share/wplTW1bPeAB4hxkkyuMoyiG6DtLqmL72zjKQ8PrtlzlP_zM5aRFndpdZkZEW_LrW.yzd1zVbxOG-AgMb6</w:t>
        </w:r>
      </w:hyperlink>
      <w:r w:rsidDel="00000000" w:rsidR="00000000" w:rsidRPr="00000000">
        <w:rPr>
          <w:rtl w:val="0"/>
        </w:rPr>
      </w:r>
    </w:p>
    <w:p w:rsidR="00000000" w:rsidDel="00000000" w:rsidP="00000000" w:rsidRDefault="00000000" w:rsidRPr="00000000" w14:paraId="0000000B">
      <w:pPr>
        <w:shd w:fill="ffffff" w:val="clear"/>
        <w:spacing w:before="100" w:lineRule="auto"/>
        <w:rPr>
          <w:sz w:val="18"/>
          <w:szCs w:val="18"/>
          <w:highlight w:val="yellow"/>
        </w:rPr>
      </w:pPr>
      <w:r w:rsidDel="00000000" w:rsidR="00000000" w:rsidRPr="00000000">
        <w:rPr>
          <w:color w:val="131619"/>
          <w:sz w:val="21"/>
          <w:szCs w:val="21"/>
          <w:rtl w:val="0"/>
        </w:rPr>
        <w:t xml:space="preserve">Passcode: T3WQi.e.</w:t>
      </w:r>
      <w:r w:rsidDel="00000000" w:rsidR="00000000" w:rsidRPr="00000000">
        <w:rPr>
          <w:rtl w:val="0"/>
        </w:rPr>
      </w:r>
    </w:p>
    <w:p w:rsidR="00000000" w:rsidDel="00000000" w:rsidP="00000000" w:rsidRDefault="00000000" w:rsidRPr="00000000" w14:paraId="0000000C">
      <w:pPr>
        <w:jc w:val="center"/>
        <w:rPr>
          <w:highlight w:val="yellow"/>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ATTENDING:</w:t>
      </w:r>
    </w:p>
    <w:p w:rsidR="00000000" w:rsidDel="00000000" w:rsidP="00000000" w:rsidRDefault="00000000" w:rsidRPr="00000000" w14:paraId="0000000F">
      <w:pPr>
        <w:rPr/>
      </w:pPr>
      <w:r w:rsidDel="00000000" w:rsidR="00000000" w:rsidRPr="00000000">
        <w:rPr>
          <w:rtl w:val="0"/>
        </w:rPr>
        <w:t xml:space="preserve">Deb Bennett, Heidi Cunnick, Katie Freygang, Robin Gray, Lisa Keskinen, Tony Scott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Meeting and Commission Business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Call to Order - Meeting commenced at 9:01 AM</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Meeting Agenda Katie moved and Tony seconded, unanimously approved</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August Meeting minutes - Deb moved and Lisa seconded, unanimously approved</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Section#1 Items near completion or recently completed as reported upon by the leaders of those areas</w:t>
      </w:r>
    </w:p>
    <w:p w:rsidR="00000000" w:rsidDel="00000000" w:rsidP="00000000" w:rsidRDefault="00000000" w:rsidRPr="00000000" w14:paraId="00000017">
      <w:pPr>
        <w:rPr/>
      </w:pPr>
      <w:r w:rsidDel="00000000" w:rsidR="00000000" w:rsidRPr="00000000">
        <w:rPr>
          <w:rtl w:val="0"/>
        </w:rPr>
        <w:t xml:space="preserve">Ag Fair - Katie applauded the cooperation and led a discussion of lessons learned and made suggestions for next year, including improving the banner. This is a budget item that should be included for next year. We discussed the successful composter give away and intention to do another raffle again next year. We could give away services, for instance invasive services. That would be another budget item. We discussed possibly highlighting bog conservation at the Ag Fair or some other way, steering folks away from using peat. Also talked about having Duke’s oak trees available for sale or give away or raffle.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Section #2 Education and Outreach</w:t>
      </w: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Invasives - Deb and Lisa noted:</w:t>
      </w:r>
    </w:p>
    <w:p w:rsidR="00000000" w:rsidDel="00000000" w:rsidP="00000000" w:rsidRDefault="00000000" w:rsidRPr="00000000" w14:paraId="0000001B">
      <w:pPr>
        <w:numPr>
          <w:ilvl w:val="1"/>
          <w:numId w:val="1"/>
        </w:numPr>
        <w:ind w:left="1440" w:hanging="360"/>
      </w:pPr>
      <w:r w:rsidDel="00000000" w:rsidR="00000000" w:rsidRPr="00000000">
        <w:rPr>
          <w:rtl w:val="0"/>
        </w:rPr>
        <w:t xml:space="preserve">Phragmites campaign launches today (as the Nov Chronicle insert)</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Mugwort insert was in the last Chronicle</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Phragmites - Heidi updated the status of the task force and the grant proposal for Cream Hill Lake</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Tony may want to attend the CACIWIC meeting with Deb and the commission will cover the expense.</w:t>
      </w:r>
    </w:p>
    <w:p w:rsidR="00000000" w:rsidDel="00000000" w:rsidP="00000000" w:rsidRDefault="00000000" w:rsidRPr="00000000" w14:paraId="0000001F">
      <w:pPr>
        <w:ind w:left="720" w:firstLine="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Section #3 Program Monitoring, Active ongoing projects are reviewed by Committee Leads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Steep Slope/Ridgeline - Heidi discussed the request from P&amp;Z, most of what they need can likely be provided by a zoomed in map of the subdivision development site that identifies all the natural resource criteria. Heidi hopes to work on this once we know what plot of land is under consideration</w:t>
      </w: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Agriculture - Robin outlined potential future articles </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Sustainable CT Updates - </w:t>
      </w:r>
    </w:p>
    <w:p w:rsidR="00000000" w:rsidDel="00000000" w:rsidP="00000000" w:rsidRDefault="00000000" w:rsidRPr="00000000" w14:paraId="00000024">
      <w:pPr>
        <w:numPr>
          <w:ilvl w:val="1"/>
          <w:numId w:val="1"/>
        </w:numPr>
        <w:ind w:left="1440" w:hanging="360"/>
      </w:pPr>
      <w:r w:rsidDel="00000000" w:rsidR="00000000" w:rsidRPr="00000000">
        <w:rPr>
          <w:rtl w:val="0"/>
        </w:rPr>
        <w:t xml:space="preserve">Two projects - Katie discussed efforts to move the projects forward. Noted that the projects are closely linked under the CT “Main Street”</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Composting - Heidi agreed to reach out to Gordon for an update. </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Health and Environment - Heidi provided an update from Brad </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Website Updates - No update provided</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November Planning Meeting - Heidi requested that at the Oct meeting members propose topics to be considered for the November planning meeting.  Katie suggested that one topic could be representing the identity of the CCC to the community.</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New Business:  </w:t>
      </w:r>
      <w:r w:rsidDel="00000000" w:rsidR="00000000" w:rsidRPr="00000000">
        <w:rPr>
          <w:rtl w:val="0"/>
        </w:rPr>
        <w:t xml:space="preserve">No new business</w:t>
      </w:r>
    </w:p>
    <w:p w:rsidR="00000000" w:rsidDel="00000000" w:rsidP="00000000" w:rsidRDefault="00000000" w:rsidRPr="00000000" w14:paraId="0000002B">
      <w:pPr>
        <w:rPr>
          <w:b w:val="1"/>
        </w:rPr>
      </w:pPr>
      <w:r w:rsidDel="00000000" w:rsidR="00000000" w:rsidRPr="00000000">
        <w:rPr>
          <w:b w:val="1"/>
          <w:rtl w:val="0"/>
        </w:rPr>
        <w:t xml:space="preserve">Business on hold or recently completed</w:t>
      </w:r>
    </w:p>
    <w:p w:rsidR="00000000" w:rsidDel="00000000" w:rsidP="00000000" w:rsidRDefault="00000000" w:rsidRPr="00000000" w14:paraId="0000002C">
      <w:pPr>
        <w:rPr/>
      </w:pPr>
      <w:r w:rsidDel="00000000" w:rsidR="00000000" w:rsidRPr="00000000">
        <w:rPr>
          <w:b w:val="1"/>
          <w:rtl w:val="0"/>
        </w:rPr>
        <w:t xml:space="preserve">Public Comment: </w:t>
      </w:r>
      <w:r w:rsidDel="00000000" w:rsidR="00000000" w:rsidRPr="00000000">
        <w:rPr>
          <w:rtl w:val="0"/>
        </w:rPr>
        <w:t xml:space="preserve">No public comment</w:t>
      </w:r>
    </w:p>
    <w:p w:rsidR="00000000" w:rsidDel="00000000" w:rsidP="00000000" w:rsidRDefault="00000000" w:rsidRPr="00000000" w14:paraId="0000002D">
      <w:pPr>
        <w:rPr/>
      </w:pPr>
      <w:r w:rsidDel="00000000" w:rsidR="00000000" w:rsidRPr="00000000">
        <w:rPr>
          <w:b w:val="1"/>
          <w:rtl w:val="0"/>
        </w:rPr>
        <w:t xml:space="preserve">Adjourn:  </w:t>
      </w:r>
      <w:r w:rsidDel="00000000" w:rsidR="00000000" w:rsidRPr="00000000">
        <w:rPr>
          <w:rtl w:val="0"/>
        </w:rPr>
        <w:t xml:space="preserve">Meeting was adjourned at 9:55 am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Upcoming 2025 meeting dates:</w:t>
      </w: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October 16, 2025 - zoom</w:t>
      </w:r>
    </w:p>
    <w:p w:rsidR="00000000" w:rsidDel="00000000" w:rsidP="00000000" w:rsidRDefault="00000000" w:rsidRPr="00000000" w14:paraId="00000031">
      <w:pPr>
        <w:ind w:left="720" w:firstLine="0"/>
        <w:rPr/>
      </w:pPr>
      <w:r w:rsidDel="00000000" w:rsidR="00000000" w:rsidRPr="00000000">
        <w:rPr>
          <w:rtl w:val="0"/>
        </w:rPr>
        <w:t xml:space="preserve">November 20, 2025 - in person planning meeting</w:t>
      </w:r>
    </w:p>
    <w:p w:rsidR="00000000" w:rsidDel="00000000" w:rsidP="00000000" w:rsidRDefault="00000000" w:rsidRPr="00000000" w14:paraId="00000032">
      <w:pPr>
        <w:ind w:left="720" w:firstLine="0"/>
        <w:rPr/>
      </w:pPr>
      <w:r w:rsidDel="00000000" w:rsidR="00000000" w:rsidRPr="00000000">
        <w:rPr>
          <w:rtl w:val="0"/>
        </w:rPr>
        <w:t xml:space="preserve">December 2025 - no meeting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j/81605468726?pwd=OXfj6mhjG376vlztXD2T3R918H26df.1" TargetMode="External"/><Relationship Id="rId8" Type="http://schemas.openxmlformats.org/officeDocument/2006/relationships/hyperlink" Target="https://us06web.zoom.us/rec/share/wplTW1bPeAB4hxkkyuMoyiG6DtLqmL72zjKQ8PrtlzlP_zM5aRFndpdZkZEW_LrW.yzd1zVbxOG-AgM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