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1219200" cy="1047750"/>
            <wp:effectExtent b="0" l="0" r="0" t="0"/>
            <wp:docPr descr="Diagram&#10;&#10;Description automatically generated with medium confidence" id="1" name="image1.png"/>
            <a:graphic>
              <a:graphicData uri="http://schemas.openxmlformats.org/drawingml/2006/picture">
                <pic:pic>
                  <pic:nvPicPr>
                    <pic:cNvPr descr="Diagram&#10;&#10;Description automatically generated with medium confidence" id="0" name="image1.png"/>
                    <pic:cNvPicPr preferRelativeResize="0"/>
                  </pic:nvPicPr>
                  <pic:blipFill>
                    <a:blip r:embed="rId6"/>
                    <a:srcRect b="0" l="0" r="0" t="0"/>
                    <a:stretch>
                      <a:fillRect/>
                    </a:stretch>
                  </pic:blipFill>
                  <pic:spPr>
                    <a:xfrm>
                      <a:off x="0" y="0"/>
                      <a:ext cx="1219200" cy="10477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April 17,  2025</w:t>
      </w:r>
    </w:p>
    <w:p w:rsidR="00000000" w:rsidDel="00000000" w:rsidP="00000000" w:rsidRDefault="00000000" w:rsidRPr="00000000" w14:paraId="00000003">
      <w:pPr>
        <w:rPr>
          <w:b w:val="1"/>
        </w:rPr>
      </w:pPr>
      <w:r w:rsidDel="00000000" w:rsidR="00000000" w:rsidRPr="00000000">
        <w:rPr>
          <w:b w:val="1"/>
          <w:rtl w:val="0"/>
        </w:rPr>
        <w:t xml:space="preserve">Cornwall Conservation Commission Minutes</w:t>
      </w:r>
    </w:p>
    <w:p w:rsidR="00000000" w:rsidDel="00000000" w:rsidP="00000000" w:rsidRDefault="00000000" w:rsidRPr="00000000" w14:paraId="00000004">
      <w:pPr>
        <w:rPr>
          <w:b w:val="1"/>
        </w:rPr>
      </w:pPr>
      <w:r w:rsidDel="00000000" w:rsidR="00000000" w:rsidRPr="00000000">
        <w:rPr>
          <w:b w:val="1"/>
          <w:rtl w:val="0"/>
        </w:rPr>
        <w:t xml:space="preserve">This was a zoom meeting:</w:t>
      </w:r>
    </w:p>
    <w:p w:rsidR="00000000" w:rsidDel="00000000" w:rsidP="00000000" w:rsidRDefault="00000000" w:rsidRPr="00000000" w14:paraId="00000005">
      <w:pPr>
        <w:rPr>
          <w:rFonts w:ascii="Calibri" w:cs="Calibri" w:eastAsia="Calibri" w:hAnsi="Calibri"/>
          <w:sz w:val="24"/>
          <w:szCs w:val="24"/>
        </w:rPr>
      </w:pPr>
      <w:hyperlink r:id="rId7">
        <w:r w:rsidDel="00000000" w:rsidR="00000000" w:rsidRPr="00000000">
          <w:rPr>
            <w:rFonts w:ascii="Calibri" w:cs="Calibri" w:eastAsia="Calibri" w:hAnsi="Calibri"/>
            <w:color w:val="1155cc"/>
            <w:sz w:val="24"/>
            <w:szCs w:val="24"/>
            <w:u w:val="single"/>
            <w:rtl w:val="0"/>
          </w:rPr>
          <w:t xml:space="preserve">Zoom: https://us06web.zoom.us/j/81096866796?pwd=EX8GbOdVPgP7cV3bJQYbV8YxfFRUBw.1</w:t>
        </w:r>
      </w:hyperlink>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Zoom cloud recording link:</w:t>
      </w: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b w:val="1"/>
          <w:rtl w:val="0"/>
        </w:rPr>
        <w:t xml:space="preserve">​​</w:t>
      </w:r>
      <w:r w:rsidDel="00000000" w:rsidR="00000000" w:rsidRPr="00000000">
        <w:rPr>
          <w:b w:val="1"/>
          <w:color w:val="0e71eb"/>
          <w:sz w:val="20"/>
          <w:szCs w:val="20"/>
          <w:highlight w:val="white"/>
          <w:u w:val="single"/>
          <w:rtl w:val="0"/>
        </w:rPr>
        <w:t xml:space="preserve">https://us06web.zoom.us/rec/share/_XudjRNfxZx-j02x3mbmQSMgwtQadrjgA3_MlDAV7pQA3TWJOPTF1vEzxDuhvhC4.CNm03nqagv9aceL6</w:t>
      </w: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Attending: </w:t>
      </w:r>
      <w:r w:rsidDel="00000000" w:rsidR="00000000" w:rsidRPr="00000000">
        <w:rPr>
          <w:rtl w:val="0"/>
        </w:rPr>
        <w:t xml:space="preserve">Heidi Cunnick, Katie Freygang, Brad Harding, Lisa Keskinen, Tony Scott, Deb Bennett. Minutes taken by Heidi Cunnick.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Meeting commenced at 9:04am</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Motion to approve Agenda, Tony made motion to approve, all aye. Agenda passed.</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March minutes were approved with the following notices 1) a recommendation to  review and correct the who-to-do-what list that was included,2)  delete  the note saying Katie would meet with Gordon on compost, Heidi is the contact 3) delete the note that  Katie would write to Dean Potter to thank him for his work that is wrong Heidi did that 4) strike the line in the minutes saying Katie attended the Sustainable Finance meeting..  </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Finance CCC: </w:t>
      </w:r>
      <w:r w:rsidDel="00000000" w:rsidR="00000000" w:rsidRPr="00000000">
        <w:rPr>
          <w:rtl w:val="0"/>
        </w:rPr>
        <w:t xml:space="preserve">Heidi gave a finance update, of the budgeted $1960 for the year we have spent $580 to date. But have asked Barbara Herbst to confirm our </w:t>
      </w:r>
      <w:r w:rsidDel="00000000" w:rsidR="00000000" w:rsidRPr="00000000">
        <w:rPr>
          <w:rtl w:val="0"/>
        </w:rPr>
        <w:t xml:space="preserve">spent</w:t>
      </w:r>
      <w:r w:rsidDel="00000000" w:rsidR="00000000" w:rsidRPr="00000000">
        <w:rPr>
          <w:rtl w:val="0"/>
        </w:rPr>
        <w:t xml:space="preserve"> to date $$. </w:t>
      </w:r>
    </w:p>
    <w:p w:rsidR="00000000" w:rsidDel="00000000" w:rsidP="00000000" w:rsidRDefault="00000000" w:rsidRPr="00000000" w14:paraId="0000000F">
      <w:pPr>
        <w:numPr>
          <w:ilvl w:val="1"/>
          <w:numId w:val="1"/>
        </w:numPr>
        <w:ind w:left="1440" w:hanging="360"/>
        <w:rPr>
          <w:u w:val="none"/>
        </w:rPr>
      </w:pPr>
      <w:r w:rsidDel="00000000" w:rsidR="00000000" w:rsidRPr="00000000">
        <w:rPr>
          <w:rtl w:val="0"/>
        </w:rPr>
        <w:t xml:space="preserve">Deb will research CACIWIC dues and submit for that cost as needed. But check to see if Inland Wetlands pay for that. </w:t>
      </w:r>
    </w:p>
    <w:p w:rsidR="00000000" w:rsidDel="00000000" w:rsidP="00000000" w:rsidRDefault="00000000" w:rsidRPr="00000000" w14:paraId="00000010">
      <w:pPr>
        <w:numPr>
          <w:ilvl w:val="1"/>
          <w:numId w:val="1"/>
        </w:numPr>
        <w:ind w:left="1440" w:hanging="360"/>
        <w:rPr>
          <w:u w:val="none"/>
        </w:rPr>
      </w:pPr>
      <w:r w:rsidDel="00000000" w:rsidR="00000000" w:rsidRPr="00000000">
        <w:rPr>
          <w:rtl w:val="0"/>
        </w:rPr>
        <w:t xml:space="preserve">Compost flier was not included in the budget as I showed it. </w:t>
      </w:r>
    </w:p>
    <w:p w:rsidR="00000000" w:rsidDel="00000000" w:rsidP="00000000" w:rsidRDefault="00000000" w:rsidRPr="00000000" w14:paraId="00000011">
      <w:pPr>
        <w:numPr>
          <w:ilvl w:val="0"/>
          <w:numId w:val="1"/>
        </w:numPr>
        <w:ind w:left="720" w:hanging="360"/>
        <w:rPr>
          <w:u w:val="none"/>
        </w:rPr>
      </w:pPr>
      <w:r w:rsidDel="00000000" w:rsidR="00000000" w:rsidRPr="00000000">
        <w:rPr>
          <w:b w:val="1"/>
          <w:rtl w:val="0"/>
        </w:rPr>
        <w:t xml:space="preserve">Lake Testing</w:t>
      </w:r>
      <w:r w:rsidDel="00000000" w:rsidR="00000000" w:rsidRPr="00000000">
        <w:rPr>
          <w:rtl w:val="0"/>
        </w:rPr>
        <w:t xml:space="preserve">: Brad and Katie offered to join the Lake Task Force and go out and test lake waters</w:t>
      </w:r>
    </w:p>
    <w:p w:rsidR="00000000" w:rsidDel="00000000" w:rsidP="00000000" w:rsidRDefault="00000000" w:rsidRPr="00000000" w14:paraId="00000012">
      <w:pPr>
        <w:numPr>
          <w:ilvl w:val="0"/>
          <w:numId w:val="1"/>
        </w:numPr>
        <w:ind w:left="720" w:hanging="360"/>
        <w:rPr>
          <w:u w:val="none"/>
        </w:rPr>
      </w:pPr>
      <w:r w:rsidDel="00000000" w:rsidR="00000000" w:rsidRPr="00000000">
        <w:rPr>
          <w:b w:val="1"/>
          <w:rtl w:val="0"/>
        </w:rPr>
        <w:t xml:space="preserve">Annual Planning meeting</w:t>
      </w:r>
      <w:r w:rsidDel="00000000" w:rsidR="00000000" w:rsidRPr="00000000">
        <w:rPr>
          <w:rtl w:val="0"/>
        </w:rPr>
        <w:t xml:space="preserve"> was pushed off until the fall</w:t>
      </w:r>
    </w:p>
    <w:p w:rsidR="00000000" w:rsidDel="00000000" w:rsidP="00000000" w:rsidRDefault="00000000" w:rsidRPr="00000000" w14:paraId="00000013">
      <w:pPr>
        <w:numPr>
          <w:ilvl w:val="0"/>
          <w:numId w:val="1"/>
        </w:numPr>
        <w:ind w:left="720" w:hanging="360"/>
        <w:rPr>
          <w:b w:val="1"/>
        </w:rPr>
      </w:pPr>
      <w:r w:rsidDel="00000000" w:rsidR="00000000" w:rsidRPr="00000000">
        <w:rPr>
          <w:b w:val="1"/>
          <w:rtl w:val="0"/>
        </w:rPr>
        <w:t xml:space="preserve">Invasives</w:t>
      </w:r>
    </w:p>
    <w:p w:rsidR="00000000" w:rsidDel="00000000" w:rsidP="00000000" w:rsidRDefault="00000000" w:rsidRPr="00000000" w14:paraId="00000014">
      <w:pPr>
        <w:numPr>
          <w:ilvl w:val="1"/>
          <w:numId w:val="1"/>
        </w:numPr>
        <w:ind w:left="1440" w:hanging="360"/>
        <w:rPr>
          <w:u w:val="none"/>
        </w:rPr>
      </w:pPr>
      <w:r w:rsidDel="00000000" w:rsidR="00000000" w:rsidRPr="00000000">
        <w:rPr>
          <w:rtl w:val="0"/>
        </w:rPr>
        <w:t xml:space="preserve">Bittersweet Invasive Flier will come out in the Chronicle in June</w:t>
      </w:r>
    </w:p>
    <w:p w:rsidR="00000000" w:rsidDel="00000000" w:rsidP="00000000" w:rsidRDefault="00000000" w:rsidRPr="00000000" w14:paraId="00000015">
      <w:pPr>
        <w:numPr>
          <w:ilvl w:val="1"/>
          <w:numId w:val="1"/>
        </w:numPr>
        <w:ind w:left="1440" w:hanging="360"/>
        <w:rPr>
          <w:u w:val="none"/>
        </w:rPr>
      </w:pPr>
      <w:r w:rsidDel="00000000" w:rsidR="00000000" w:rsidRPr="00000000">
        <w:rPr>
          <w:rtl w:val="0"/>
        </w:rPr>
        <w:t xml:space="preserve">Brad will send around a site identify.plantnet.org</w:t>
      </w:r>
    </w:p>
    <w:p w:rsidR="00000000" w:rsidDel="00000000" w:rsidP="00000000" w:rsidRDefault="00000000" w:rsidRPr="00000000" w14:paraId="00000016">
      <w:pPr>
        <w:numPr>
          <w:ilvl w:val="1"/>
          <w:numId w:val="1"/>
        </w:numPr>
        <w:ind w:left="1440" w:hanging="360"/>
        <w:rPr>
          <w:u w:val="none"/>
        </w:rPr>
      </w:pPr>
      <w:r w:rsidDel="00000000" w:rsidR="00000000" w:rsidRPr="00000000">
        <w:rPr>
          <w:rtl w:val="0"/>
        </w:rPr>
        <w:t xml:space="preserve">Heidi, Deb and Lisa circle back offline about the phragmites at the town beach. Deb and Gambino will be talking to Gordon about invasive control. </w:t>
      </w:r>
    </w:p>
    <w:p w:rsidR="00000000" w:rsidDel="00000000" w:rsidP="00000000" w:rsidRDefault="00000000" w:rsidRPr="00000000" w14:paraId="00000017">
      <w:pPr>
        <w:numPr>
          <w:ilvl w:val="1"/>
          <w:numId w:val="1"/>
        </w:numPr>
        <w:ind w:left="1440" w:hanging="360"/>
        <w:rPr>
          <w:u w:val="none"/>
        </w:rPr>
      </w:pPr>
      <w:r w:rsidDel="00000000" w:rsidR="00000000" w:rsidRPr="00000000">
        <w:rPr>
          <w:rtl w:val="0"/>
        </w:rPr>
        <w:t xml:space="preserve">Katie to send Heidi and Deb the links to Canada biocontrol</w:t>
      </w:r>
    </w:p>
    <w:p w:rsidR="00000000" w:rsidDel="00000000" w:rsidP="00000000" w:rsidRDefault="00000000" w:rsidRPr="00000000" w14:paraId="00000018">
      <w:pPr>
        <w:numPr>
          <w:ilvl w:val="0"/>
          <w:numId w:val="1"/>
        </w:numPr>
        <w:ind w:left="720" w:hanging="360"/>
        <w:rPr>
          <w:u w:val="none"/>
        </w:rPr>
      </w:pPr>
      <w:r w:rsidDel="00000000" w:rsidR="00000000" w:rsidRPr="00000000">
        <w:rPr>
          <w:b w:val="1"/>
          <w:rtl w:val="0"/>
        </w:rPr>
        <w:t xml:space="preserve">Website: </w:t>
      </w:r>
      <w:r w:rsidDel="00000000" w:rsidR="00000000" w:rsidRPr="00000000">
        <w:rPr>
          <w:rtl w:val="0"/>
        </w:rPr>
        <w:t xml:space="preserve">Heidi forwarded updates to Margie. Edits  should be shared with our group</w:t>
      </w:r>
    </w:p>
    <w:p w:rsidR="00000000" w:rsidDel="00000000" w:rsidP="00000000" w:rsidRDefault="00000000" w:rsidRPr="00000000" w14:paraId="00000019">
      <w:pPr>
        <w:numPr>
          <w:ilvl w:val="0"/>
          <w:numId w:val="1"/>
        </w:numPr>
        <w:ind w:left="720" w:hanging="360"/>
        <w:rPr>
          <w:u w:val="none"/>
        </w:rPr>
      </w:pPr>
      <w:r w:rsidDel="00000000" w:rsidR="00000000" w:rsidRPr="00000000">
        <w:rPr>
          <w:b w:val="1"/>
          <w:rtl w:val="0"/>
        </w:rPr>
        <w:t xml:space="preserve">Ag Intersection: </w:t>
      </w:r>
      <w:r w:rsidDel="00000000" w:rsidR="00000000" w:rsidRPr="00000000">
        <w:rPr>
          <w:rtl w:val="0"/>
        </w:rPr>
        <w:t xml:space="preserve">The entire commission thanked Robin Gray for all her work partnering with the Ag community and putting articles into the Chronicle.</w:t>
      </w:r>
    </w:p>
    <w:p w:rsidR="00000000" w:rsidDel="00000000" w:rsidP="00000000" w:rsidRDefault="00000000" w:rsidRPr="00000000" w14:paraId="0000001A">
      <w:pPr>
        <w:numPr>
          <w:ilvl w:val="0"/>
          <w:numId w:val="1"/>
        </w:numPr>
        <w:ind w:left="720" w:hanging="360"/>
        <w:rPr>
          <w:u w:val="none"/>
        </w:rPr>
      </w:pPr>
      <w:r w:rsidDel="00000000" w:rsidR="00000000" w:rsidRPr="00000000">
        <w:rPr>
          <w:b w:val="1"/>
          <w:rtl w:val="0"/>
        </w:rPr>
        <w:t xml:space="preserve">Earth Health and its People Impact</w:t>
      </w:r>
      <w:r w:rsidDel="00000000" w:rsidR="00000000" w:rsidRPr="00000000">
        <w:rPr>
          <w:rtl w:val="0"/>
        </w:rPr>
        <w:t xml:space="preserve">: Brad Harding is now officially the Conservation Commission-Public Health Advisor/Advocate. We will add a section to the agenda for this. Earth-People Health</w:t>
      </w:r>
    </w:p>
    <w:p w:rsidR="00000000" w:rsidDel="00000000" w:rsidP="00000000" w:rsidRDefault="00000000" w:rsidRPr="00000000" w14:paraId="0000001B">
      <w:pPr>
        <w:numPr>
          <w:ilvl w:val="0"/>
          <w:numId w:val="1"/>
        </w:numPr>
        <w:ind w:left="720" w:hanging="360"/>
        <w:rPr>
          <w:u w:val="none"/>
        </w:rPr>
      </w:pPr>
      <w:r w:rsidDel="00000000" w:rsidR="00000000" w:rsidRPr="00000000">
        <w:rPr>
          <w:b w:val="1"/>
          <w:rtl w:val="0"/>
        </w:rPr>
        <w:t xml:space="preserve">Sustainable: </w:t>
      </w:r>
      <w:r w:rsidDel="00000000" w:rsidR="00000000" w:rsidRPr="00000000">
        <w:rPr>
          <w:rtl w:val="0"/>
        </w:rPr>
        <w:t xml:space="preserve">Cornwall Bridge - no movement this month. Energy Efficiency. Tony and Katito come up with a spreadsheet on energy efficiency.</w:t>
      </w:r>
    </w:p>
    <w:p w:rsidR="00000000" w:rsidDel="00000000" w:rsidP="00000000" w:rsidRDefault="00000000" w:rsidRPr="00000000" w14:paraId="0000001C">
      <w:pPr>
        <w:numPr>
          <w:ilvl w:val="0"/>
          <w:numId w:val="1"/>
        </w:numPr>
        <w:ind w:left="720" w:hanging="360"/>
        <w:rPr>
          <w:b w:val="1"/>
        </w:rPr>
      </w:pPr>
      <w:r w:rsidDel="00000000" w:rsidR="00000000" w:rsidRPr="00000000">
        <w:rPr>
          <w:b w:val="1"/>
          <w:rtl w:val="0"/>
        </w:rPr>
        <w:t xml:space="preserve">Composting: </w:t>
      </w:r>
      <w:r w:rsidDel="00000000" w:rsidR="00000000" w:rsidRPr="00000000">
        <w:rPr>
          <w:rtl w:val="0"/>
        </w:rPr>
        <w:t xml:space="preserve">Lisa and Team are brushing up the tri-fold flier; Composting June 14, 10am. </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Meeting adjourned at ~10:10am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s06web.zoom.us/j/81096866796?pwd=EX8GbOdVPgP7cV3bJQYbV8YxfFRUBw.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